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42" w:rsidRDefault="00877D42" w:rsidP="00877D42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BC0000"/>
          <w:spacing w:val="-2"/>
          <w:kern w:val="36"/>
          <w:sz w:val="48"/>
          <w:szCs w:val="48"/>
          <w:lang w:eastAsia="pt-BR"/>
        </w:rPr>
      </w:pPr>
      <w:r>
        <w:rPr>
          <w:rFonts w:ascii="inherit" w:eastAsia="Times New Roman" w:hAnsi="inherit" w:cs="Times New Roman"/>
          <w:b/>
          <w:bCs/>
          <w:color w:val="BC0000"/>
          <w:spacing w:val="-2"/>
          <w:kern w:val="36"/>
          <w:sz w:val="48"/>
          <w:szCs w:val="48"/>
          <w:lang w:eastAsia="pt-BR"/>
        </w:rPr>
        <w:t xml:space="preserve">Fonte: </w:t>
      </w:r>
      <w:hyperlink r:id="rId5" w:history="1">
        <w:r>
          <w:rPr>
            <w:rStyle w:val="Hyperlink"/>
          </w:rPr>
          <w:t>https://www.migalhas.com.br/InsolvenciaemFoco/121,MI268587,91041-O+passo+a+passo+de+um+processo+de+recuperacao+judicial</w:t>
        </w:r>
      </w:hyperlink>
    </w:p>
    <w:p w:rsidR="00877D42" w:rsidRPr="00877D42" w:rsidRDefault="00877D42" w:rsidP="00877D42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BC0000"/>
          <w:spacing w:val="-2"/>
          <w:kern w:val="36"/>
          <w:sz w:val="48"/>
          <w:szCs w:val="48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BC0000"/>
          <w:spacing w:val="-2"/>
          <w:kern w:val="36"/>
          <w:sz w:val="48"/>
          <w:szCs w:val="48"/>
          <w:lang w:eastAsia="pt-BR"/>
        </w:rPr>
        <w:t>O passo a passo de um processo de recuperação judicial</w:t>
      </w:r>
    </w:p>
    <w:p w:rsidR="00877D42" w:rsidRPr="00877D42" w:rsidRDefault="00877D42" w:rsidP="00877D42">
      <w:pPr>
        <w:spacing w:after="0" w:line="240" w:lineRule="auto"/>
        <w:ind w:firstLine="1134"/>
        <w:jc w:val="right"/>
        <w:textAlignment w:val="baseline"/>
        <w:rPr>
          <w:rFonts w:ascii="inherit" w:eastAsia="Times New Roman" w:hAnsi="inherit" w:cs="Times New Roman"/>
          <w:color w:val="333333"/>
          <w:spacing w:val="2"/>
          <w:sz w:val="24"/>
          <w:szCs w:val="24"/>
          <w:lang w:eastAsia="pt-BR"/>
        </w:rPr>
      </w:pPr>
      <w:proofErr w:type="spellStart"/>
      <w:r w:rsidRPr="00877D42">
        <w:rPr>
          <w:rFonts w:ascii="inherit" w:eastAsia="Times New Roman" w:hAnsi="inherit" w:cs="Arial"/>
          <w:i/>
          <w:i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Andre</w:t>
      </w:r>
      <w:proofErr w:type="spellEnd"/>
      <w:r w:rsidRPr="00877D42">
        <w:rPr>
          <w:rFonts w:ascii="inherit" w:eastAsia="Times New Roman" w:hAnsi="inherit" w:cs="Arial"/>
          <w:i/>
          <w:i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 xml:space="preserve"> Roque </w:t>
      </w: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e</w:t>
      </w:r>
      <w:r w:rsidRPr="00877D42">
        <w:rPr>
          <w:rFonts w:ascii="inherit" w:eastAsia="Times New Roman" w:hAnsi="inherit" w:cs="Arial"/>
          <w:i/>
          <w:i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 xml:space="preserve"> Luiz </w:t>
      </w:r>
      <w:proofErr w:type="spellStart"/>
      <w:r w:rsidRPr="00877D42">
        <w:rPr>
          <w:rFonts w:ascii="inherit" w:eastAsia="Times New Roman" w:hAnsi="inherit" w:cs="Arial"/>
          <w:i/>
          <w:i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Dellore</w:t>
      </w:r>
      <w:proofErr w:type="spellEnd"/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Prezado leitor, este é o segundo texto da recém-criada coluna "Insolvência em foco" aqui no Migalhas</w:t>
      </w:r>
      <w:r w:rsidRPr="00877D42">
        <w:rPr>
          <w:rFonts w:ascii="inherit" w:eastAsia="Times New Roman" w:hAnsi="inherit" w:cs="Arial"/>
          <w:color w:val="333333"/>
          <w:spacing w:val="2"/>
          <w:sz w:val="20"/>
          <w:szCs w:val="20"/>
          <w:bdr w:val="none" w:sz="0" w:space="0" w:color="auto" w:frame="1"/>
          <w:vertAlign w:val="superscript"/>
          <w:lang w:eastAsia="pt-BR"/>
        </w:rPr>
        <w:t>1</w:t>
      </w: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. A ideia deste espaço é contribuir para aqueles que atuam na área e estudam o tema, no que se refere à recuperação judicial, falência, insolvência civil e temas correlatos.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O fato é que a crise econômica que assola o país nos últimos anos atingiu em cheio a atividade empresarial e, como consequência, o número de recuperações judiciais e falências cresceu exponencialmente. E, assim, dois fenômenos puderam se verificar: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(i) novas questões, antes não enfrentadas, surgiram - de modo que vieram à tona problemas concretos que ainda não tinham sido tratados pela doutrina ou jurisprudência, trazendo dúvidas e controvérsias (e vários pontos seguem não pacificados);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(</w:t>
      </w:r>
      <w:proofErr w:type="spellStart"/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ii</w:t>
      </w:r>
      <w:proofErr w:type="spellEnd"/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 xml:space="preserve">) muitos profissionais que não estavam acostumados a lidar com o tema passaram a atuar nessa área; assim, advogados, magistrados, promotores, contadores, administradores e outros passaram a atuar nesse contencioso </w:t>
      </w:r>
      <w:proofErr w:type="spellStart"/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recuperacional</w:t>
      </w:r>
      <w:proofErr w:type="spellEnd"/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E em virtude desses dois fenômenos, para contribuir com o debate e reflexão, é que surge a presente coluna, que tem entre seus autores profissionais que atuam exatamente nessa área: tanto advogados (como os ora subscritores), como magistrados e administrador judicial. Os temas serão tanto de Direito Material como processual, permitindo uma ampla visão acerca da temática – e, por certo, sugestões de assuntos pelos leitores serão bem-vindas neste espaço.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E o texto de hoje desta coluna tratará especificamente de um aspecto processual: afinal, como tramita uma recuperação judicial? Em síntese, qual é o procedimento de uma RJ?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Vale lembrar que, no âmbito do novo CPC, existem dois processos: conhecimento e execução. E, no processo de conhecimento, existem dois procedimentos: comum e especial. Não há mais, no procedimento comum, a subdivisão entre os ritos sumário e ordinário</w:t>
      </w:r>
      <w:r w:rsidRPr="00877D42">
        <w:rPr>
          <w:rFonts w:ascii="inherit" w:eastAsia="Times New Roman" w:hAnsi="inherit" w:cs="Arial"/>
          <w:color w:val="333333"/>
          <w:spacing w:val="2"/>
          <w:sz w:val="20"/>
          <w:szCs w:val="20"/>
          <w:bdr w:val="none" w:sz="0" w:space="0" w:color="auto" w:frame="1"/>
          <w:vertAlign w:val="superscript"/>
          <w:lang w:eastAsia="pt-BR"/>
        </w:rPr>
        <w:t>2</w:t>
      </w: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Para podermos estabelecer um parâmetro de comparação com a recuperação judicial, vejamos sinteticamente quais são as fases do procedimento comum, à luz do NCPC: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7D42" w:rsidRPr="00877D42" w:rsidTr="00877D4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1) petição inicial</w:t>
            </w:r>
            <w:r w:rsidRPr="0087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2) audiência de conciliação ou mediação</w:t>
            </w:r>
            <w:r w:rsidRPr="0087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3) contestação</w:t>
            </w:r>
            <w:r w:rsidRPr="0087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4) réplica</w:t>
            </w:r>
            <w:r w:rsidRPr="0087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5) saneamento</w:t>
            </w:r>
            <w:r w:rsidRPr="0087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6) audiência de instrução</w:t>
            </w:r>
            <w:r w:rsidRPr="0087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7) alegações finais/memoriais</w:t>
            </w:r>
            <w:r w:rsidRPr="0087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8) sentença </w:t>
            </w:r>
          </w:p>
        </w:tc>
      </w:tr>
    </w:tbl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É certo que o procedimento da recuperação judicial </w:t>
      </w:r>
      <w:r w:rsidRPr="00877D42">
        <w:rPr>
          <w:rFonts w:ascii="inherit" w:eastAsia="Times New Roman" w:hAnsi="inherit" w:cs="Arial"/>
          <w:i/>
          <w:i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em nada</w:t>
      </w: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 se assemelha com o procedimento acima exposto. Trata-se de um procedimento especial; ou melhor, um procedimento especialíssimo – e isso, inclusive, traz algumas dificuldades na compatibilização entre as previsões do NCPC e a Lei de Recuperação e Falência (lei 11.101/2005)</w:t>
      </w:r>
      <w:r w:rsidRPr="00877D42">
        <w:rPr>
          <w:rFonts w:ascii="inherit" w:eastAsia="Times New Roman" w:hAnsi="inherit" w:cs="Arial"/>
          <w:color w:val="333333"/>
          <w:spacing w:val="2"/>
          <w:sz w:val="20"/>
          <w:szCs w:val="20"/>
          <w:bdr w:val="none" w:sz="0" w:space="0" w:color="auto" w:frame="1"/>
          <w:vertAlign w:val="superscript"/>
          <w:lang w:eastAsia="pt-BR"/>
        </w:rPr>
        <w:t>3</w:t>
      </w: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Mas afinal, qual é o procedimento da recuperação judicial?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lastRenderedPageBreak/>
        <w:t>Apresentamos, a seguir, de forma simplificada, o passo a passo mais usual, sendo certo que é possível que existam variações. Assim, tem-se o seguinte em uma RJ</w:t>
      </w:r>
      <w:r w:rsidRPr="00877D42">
        <w:rPr>
          <w:rFonts w:ascii="inherit" w:eastAsia="Times New Roman" w:hAnsi="inherit" w:cs="Arial"/>
          <w:color w:val="333333"/>
          <w:spacing w:val="2"/>
          <w:sz w:val="20"/>
          <w:szCs w:val="20"/>
          <w:bdr w:val="none" w:sz="0" w:space="0" w:color="auto" w:frame="1"/>
          <w:vertAlign w:val="superscript"/>
          <w:lang w:eastAsia="pt-BR"/>
        </w:rPr>
        <w:t>4</w:t>
      </w: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:</w:t>
      </w:r>
    </w:p>
    <w:tbl>
      <w:tblPr>
        <w:tblW w:w="5557" w:type="pct"/>
        <w:tblInd w:w="-71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877D42" w:rsidRPr="00877D42" w:rsidTr="00877D42">
        <w:tc>
          <w:tcPr>
            <w:tcW w:w="5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1) petição inicial, em que a empresa pleiteia a própria recuperação judicial e indica a relação de credores (art. 51 da lei 11.101/2005)</w:t>
            </w:r>
            <w:r w:rsidRPr="00877D42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5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2) deferimento da RJ pelo juiz (art. 52 da lei 11.101/2005), com: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nomeação de administrador judicial (AJ, que pode ser um advogado, contador, economista, administrador de empresas; seja pessoa física ou pessoa jurídica que atue na área da advocacia, contabilidade ou auditoria – art. 21 da lei 11.101/2005); e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b) a partir desse momento ocorre a suspensão, pelo prazo de 180 dias, dos processos contra a empresa em recuperação (o chamado </w:t>
            </w:r>
            <w:proofErr w:type="spellStart"/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stay</w:t>
            </w:r>
            <w:proofErr w:type="spellEnd"/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period</w:t>
            </w:r>
            <w:proofErr w:type="spellEnd"/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previsto no art. 6º, </w:t>
            </w:r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caput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 § 4º da lei 11.101/2005)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3) publicação de edital com a 1ª relação de credores (a partir da listagem apresentada pela </w:t>
            </w:r>
            <w:proofErr w:type="spellStart"/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recuperanda</w:t>
            </w:r>
            <w:proofErr w:type="spellEnd"/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conforme art. 52, § 1º da lei 11.101/2005)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4) apresentação, em 15 dias a partir da publicação do edital, </w:t>
            </w:r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perante o administrador judicial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de </w:t>
            </w:r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divergência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(caso o credor entenda que os valores ou classe de crédito</w:t>
            </w:r>
            <w:r w:rsidRPr="00877D42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6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constantes do edital não estão corretos) ou </w:t>
            </w:r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habilitação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(caso o crédito não tenha sequer constado da relação da </w:t>
            </w:r>
            <w:proofErr w:type="spellStart"/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recuperanda</w:t>
            </w:r>
            <w:proofErr w:type="spellEnd"/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), sendo que não há sucumbência quanto a essas peças (art. 7º, § 1º da lei 11.101/2005)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5) publicação de edital com a 2ª relação de credores (art. 7º, § 2º da lei 11.101/2005), apresentada pelo AJ, trazendo sua resposta a respeito de cada uma das divergências ou habilitações apresentadas pelos credores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6) apresentação, em 10 dias a partir da publicação do 2º edital, perante o </w:t>
            </w:r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juiz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de </w:t>
            </w:r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impugnação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(discussão quanto à presença, ausência, valor ou classe de um crédito constante da 2ª relação de credores), que será autuada em apartado e, após contraditório e eventual dilação probatória, terá decisão do juiz, nesse caso havendo a possibilidade de condenação nos ônus da sucumbência (art. 8º da lei 11.101/2005), sendo que da decisão que julgar a impugnação cabe agravo de instrumento (art. 17 da lei 11.101/2005)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7) após as decisões das impugnações pelo juiz, será publicada a 3ª e última relação de credores (o quadro geral de credores – QGC, conforme art. 18 da lei 11.101/2005)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8) em paralelo à apuração dos créditos (itens 4 a 7 acima), apresentação do plano de recuperação judicial (PRJ) pela </w:t>
            </w:r>
            <w:proofErr w:type="spellStart"/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recuperanda</w:t>
            </w:r>
            <w:proofErr w:type="spellEnd"/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no prazo de 60 dias contados da publicação do deferimento da RJ (art. 53 da lei 11.101/2005)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9) os credores terão o prazo de 30 dias para apresentar objeção ao PRJ, prazo esse contado a partir da publicação do 2º edital de credores (art. 55 da lei 11.101/2005)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10) caso haja a apresentação de alguma oposição, será designada a Assembleia Geral de Credores (AGC), para que se delibere acerca do PRJ, de modo a ser aprovado ou rejeitado, pelas diversas classes de credores (</w:t>
            </w:r>
            <w:proofErr w:type="spellStart"/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arts</w:t>
            </w:r>
            <w:proofErr w:type="spellEnd"/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35, I, "a" e 56 da lei 11.101/2005) – a AGC não será realizada em juízo, não contará com a presença do juiz e será presidida pelo AJ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11) aprovado o PRJ na AGC, o juiz irá homologar o plano para conceder a RJ</w:t>
            </w:r>
            <w:r w:rsidRPr="00877D42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7</w:t>
            </w:r>
            <w:r w:rsidRPr="00877D42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  <w:vertAlign w:val="subscript"/>
                <w:lang w:eastAsia="pt-BR"/>
              </w:rPr>
              <w:t>,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desde que não haja ilegalidades (art. 58 da lei 11.101/2005)</w:t>
            </w:r>
            <w:r w:rsidRPr="00877D42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8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12) homologado o plano, haverá a fiscalização de seu cumprimento pelo juízo da RJ, pelo prazo de 2 anos, findo o qual haverá a extinção da RJ e a empresa prosseguirá com sua atuação (art. 63 da lei 11.101/2005)</w:t>
            </w:r>
            <w:r w:rsidRPr="00877D42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9</w:t>
            </w:r>
          </w:p>
        </w:tc>
      </w:tr>
    </w:tbl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Esse é, como já dito, o trâmite de uma RJ que não tenha nada de extraordinário, com sucesso na aprovação do PRJ e sem que haja conversão da RJ em falência. E mesmo assim é um procedimento complexo.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 xml:space="preserve">Considerando esse cenário, a atuação do advogado do credor submetido à RJ se dará especialmente nos seguintes momentos (sem prejuízo da suspensão das ações contra a </w:t>
      </w:r>
      <w:proofErr w:type="spellStart"/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recuperanda</w:t>
      </w:r>
      <w:proofErr w:type="spellEnd"/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, por força do </w:t>
      </w:r>
      <w:proofErr w:type="spellStart"/>
      <w:r w:rsidRPr="00877D42">
        <w:rPr>
          <w:rFonts w:ascii="inherit" w:eastAsia="Times New Roman" w:hAnsi="inherit" w:cs="Arial"/>
          <w:i/>
          <w:i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stay</w:t>
      </w:r>
      <w:proofErr w:type="spellEnd"/>
      <w:r w:rsidRPr="00877D42">
        <w:rPr>
          <w:rFonts w:ascii="inherit" w:eastAsia="Times New Roman" w:hAnsi="inherit" w:cs="Arial"/>
          <w:i/>
          <w:i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877D42">
        <w:rPr>
          <w:rFonts w:ascii="inherit" w:eastAsia="Times New Roman" w:hAnsi="inherit" w:cs="Arial"/>
          <w:i/>
          <w:i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period</w:t>
      </w:r>
      <w:proofErr w:type="spellEnd"/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, item 2.b acima):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7D42" w:rsidRPr="00877D42" w:rsidTr="00877D4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após a publicação do 1º edital, apresentação de divergência ou habilitação (item 4 acima), a ser protocolada apenas perante o AJ (muitas vezes exclusivamente por meio eletrônico</w:t>
            </w:r>
            <w:r w:rsidRPr="00877D42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10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), ou perante o AJ e </w:t>
            </w:r>
            <w:r w:rsidRPr="00877D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também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em juízo, a depender da determinação do juiz da causa – essencial, para este fim, que seja consultada a forma de apresentação dessas peças no próprio edital</w:t>
            </w:r>
            <w:r w:rsidRPr="00877D42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11</w:t>
            </w: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b) após a publicação do 2º edital, apresentação de impugnação (item 6 acima), a ser protocolada em juízo;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c) após a apresentação do PRJ, apresentação de objeção ao plano (item 9 acima), a ser protocolada em juízo;</w:t>
            </w:r>
          </w:p>
          <w:p w:rsidR="00877D42" w:rsidRPr="00877D42" w:rsidRDefault="00877D42" w:rsidP="00877D42">
            <w:pPr>
              <w:spacing w:after="0" w:line="240" w:lineRule="auto"/>
              <w:ind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D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d) participação na AGC, notadamente para votar pela aprovação ou rejeição do PRJ ou, ainda, pela abstenção (item12 acima).</w:t>
            </w:r>
          </w:p>
        </w:tc>
      </w:tr>
    </w:tbl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lastRenderedPageBreak/>
        <w:t>Graficamente, o procedimento básico da RJ pode ser resumido no seguinte diagrama:</w:t>
      </w:r>
    </w:p>
    <w:p w:rsidR="00877D42" w:rsidRPr="00877D42" w:rsidRDefault="00877D42" w:rsidP="00877D42">
      <w:pPr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noProof/>
          <w:color w:val="333333"/>
          <w:spacing w:val="2"/>
          <w:sz w:val="24"/>
          <w:szCs w:val="24"/>
          <w:lang w:eastAsia="pt-BR"/>
        </w:rPr>
        <w:drawing>
          <wp:inline distT="0" distB="0" distL="0" distR="0">
            <wp:extent cx="5400040" cy="6140450"/>
            <wp:effectExtent l="0" t="0" r="0" b="0"/>
            <wp:docPr id="1" name="Imagem 1" descr="https://www.globalframe.com.br/gf_base/empresas/MIGA/imagens/EF8B2D51FD52CA685FE9CBBC0964421D8957_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lobalframe.com.br/gf_base/empresas/MIGA/imagens/EF8B2D51FD52CA685FE9CBBC0964421D8957_grafi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4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O cotidiano forense mostra que, infelizmente, muitos profissionais que atuam nas recuperações não conhecem essa tramitação básica quanto à RJ, o que causa uma série de tumultos e dificultam o andamento de um procedimento que, invariavelmente, é complexo e apresenta uma série de incidentes.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Assim, o primeiro passo para que haja uma adequada recuperação judicial é, seguramente, que as fases procedimentais previstas na legislação sejam observadas – tantos pelos advogados como pelos juízes, promotores e administradores judiciais. E a presente coluna busca, exatamente, contribuir para isso.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  <w:t>__________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1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 A primeira, de autoria de Daniel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Carnio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Costa, pode ser lida em </w:t>
      </w:r>
      <w:hyperlink r:id="rId7" w:tgtFrame="_blank" w:history="1">
        <w:r w:rsidRPr="00877D42">
          <w:rPr>
            <w:rFonts w:ascii="Times New Roman" w:eastAsia="Times New Roman" w:hAnsi="Times New Roman" w:cs="Times New Roman"/>
            <w:color w:val="BC0000"/>
            <w:spacing w:val="2"/>
            <w:sz w:val="24"/>
            <w:szCs w:val="24"/>
            <w:u w:val="single"/>
            <w:bdr w:val="none" w:sz="0" w:space="0" w:color="auto" w:frame="1"/>
            <w:lang w:eastAsia="pt-BR"/>
          </w:rPr>
          <w:t>aqui</w:t>
        </w:r>
      </w:hyperlink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2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 A respeito, conferir, com mais vagar, Fernando da Fonseca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Gajardoni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; Luiz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Dellore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;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Andre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Vasconcelos Roque e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Zulmar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Duarte de Oliveira Jr., Processo de 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lastRenderedPageBreak/>
        <w:t>conhecimento e cumprimento de sentença - Comentários ao CPC/2015, São Paulo: Método, 2016, p. 1/2.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3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 Naturalmente, essas (in)compatibilidades serão tratadas em outros momentos desta coluna. Um exemplo do que se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afirma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foi objeto de preocupação de um dos autores deste texto ainda na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vacatio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do NCPC, a respeito da recorribilidade das decisões interlocutórias na recuperação judicial (e também na falência):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Andre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Vasconcelos Roque, Bernardo Barreto Baptista, </w:t>
      </w:r>
      <w:hyperlink r:id="rId8" w:tgtFrame="_blank" w:history="1">
        <w:r w:rsidRPr="00877D42">
          <w:rPr>
            <w:rFonts w:ascii="Times New Roman" w:eastAsia="Times New Roman" w:hAnsi="Times New Roman" w:cs="Times New Roman"/>
            <w:color w:val="BC0000"/>
            <w:spacing w:val="2"/>
            <w:sz w:val="24"/>
            <w:szCs w:val="24"/>
            <w:u w:val="single"/>
            <w:bdr w:val="none" w:sz="0" w:space="0" w:color="auto" w:frame="1"/>
            <w:lang w:eastAsia="pt-BR"/>
          </w:rPr>
          <w:t>O novo CPC e o agravo de instrumento na recuperação judicial e falência: por uma interpretação funcional</w:t>
        </w:r>
      </w:hyperlink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4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 Vale destacar que a lei 11.101/2005 não apresenta o procedimento da RJ de forma linear, mas sim com idas e vindas, o que dificulta um pouco a compreensão do procedimento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recuperacional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a partir da leitura da lei, sem levar em conta o que se verifica no cotidiano forense.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5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 Tem sido relativamente frequente exigir da empresa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recuperanda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também a relação dos credores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extraconcursais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(não submetidos aos efeitos da RJ), a fim de que os credores concursais possam avaliar a totalidade da situação econômico-financeira da empresa e de suas probabilidades de soerguimento. O assunto será tratado oportunamente, em outro texto.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6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 Os créditos são: classe I, trabalhista; classe II, credor real; classe III: quirografário e classe IV: microempresa e EPP (art. 41 da lei 11.101/2005). Além disso, como visto em nota anterior, há créditos que não se submetem à RJ, ou seja, que são </w:t>
      </w:r>
      <w:proofErr w:type="spellStart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extraconcursais</w:t>
      </w:r>
      <w:proofErr w:type="spellEnd"/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 (como a garantia fiduciária do art. 49, § 3º da lei 11.101/2005).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7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 Não se confunde, portanto, a decisão que defere o processamento da RJ (passo 2 do procedimento) com aquela que concede a RJ, homologando o plano de recuperação judicial (passo 11 do procedimento).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8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 Sobre os limites do controle de legalidade do PRJ pelo juiz, confira-se o anterior texto nesta coluna, referido na primeira nota de rodapé.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9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 Eventual descumprimento do plano no prazo de 2 anos autoriza a conversão da RJ em falência (art. 61 da lei 11.101/2005); se o descumprimento se verificar após este período, o credor poderá se valer das vias comuns contra a devedora, quais sejam, a execução do PRJ ou mesmo o ajuizamento de requerimento de falência (art. 62 da lei 11.101/2005).</w:t>
      </w:r>
    </w:p>
    <w:p w:rsidR="00877D42" w:rsidRP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10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 É o que ocorre perante as duas varas especializadas em RJ e Falência da cidade de São Paulo, sendo esse, seguramente, o meio mais efetivo e menos burocrático.</w:t>
      </w:r>
    </w:p>
    <w:p w:rsidR="00877D42" w:rsidRDefault="00877D42" w:rsidP="00877D42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</w:pPr>
      <w:r w:rsidRPr="00877D42">
        <w:rPr>
          <w:rFonts w:ascii="inherit" w:eastAsia="Times New Roman" w:hAnsi="inherit" w:cs="Times New Roman"/>
          <w:b/>
          <w:bCs/>
          <w:color w:val="333333"/>
          <w:spacing w:val="2"/>
          <w:sz w:val="24"/>
          <w:szCs w:val="24"/>
          <w:bdr w:val="none" w:sz="0" w:space="0" w:color="auto" w:frame="1"/>
          <w:lang w:eastAsia="pt-BR"/>
        </w:rPr>
        <w:t>11</w:t>
      </w:r>
      <w:r w:rsidRPr="00877D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> Infelizmente, tem sido comum no cotidiano forense, sobretudo por profissionais não acostumados a esse procedimento especial, a apresentação de divergências ou habilitações perante o juízo da recuperação judicial sem qualquer determinação do juiz nesse sentido, o que não encontra respaldo na lei. O art. 7º, § 1º da lei 11.101/2005 determina expressamente que essas peças sejam apresentadas ao administrador judicial.</w:t>
      </w:r>
    </w:p>
    <w:p w:rsidR="007C117A" w:rsidRDefault="007C117A" w:rsidP="007C11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</w:pPr>
    </w:p>
    <w:p w:rsidR="007959CB" w:rsidRDefault="007959CB" w:rsidP="007C11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</w:pPr>
    </w:p>
    <w:p w:rsidR="007959CB" w:rsidRDefault="007959CB" w:rsidP="007C11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</w:pPr>
    </w:p>
    <w:p w:rsidR="007959CB" w:rsidRPr="007C117A" w:rsidRDefault="007959CB" w:rsidP="007C11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pt-BR"/>
        </w:rPr>
        <w:t xml:space="preserve">MATERIAL 2: </w:t>
      </w:r>
      <w:hyperlink r:id="rId9" w:history="1">
        <w:r>
          <w:rPr>
            <w:rStyle w:val="Hyperlink"/>
          </w:rPr>
          <w:t>https://www.direitocom.com/lei-de-falencias-lei-11-101-comentada/capitulo-iii-da-recuperacao-judicial-do-artigo-47-ao-72</w:t>
        </w:r>
      </w:hyperlink>
      <w:bookmarkStart w:id="0" w:name="_GoBack"/>
      <w:bookmarkEnd w:id="0"/>
    </w:p>
    <w:sectPr w:rsidR="007959CB" w:rsidRPr="007C117A" w:rsidSect="00877D42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D3DD9"/>
    <w:multiLevelType w:val="multilevel"/>
    <w:tmpl w:val="F6CE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42"/>
    <w:rsid w:val="007959CB"/>
    <w:rsid w:val="007C117A"/>
    <w:rsid w:val="00825B0D"/>
    <w:rsid w:val="008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B30A"/>
  <w15:chartTrackingRefBased/>
  <w15:docId w15:val="{C5BBDE66-C822-48D7-8E64-0F5FF618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7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7D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atapublicacao">
    <w:name w:val="datapublicacao"/>
    <w:basedOn w:val="Normal"/>
    <w:rsid w:val="008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b">
    <w:name w:val="fb"/>
    <w:basedOn w:val="Normal"/>
    <w:rsid w:val="008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">
    <w:name w:val="in"/>
    <w:basedOn w:val="Normal"/>
    <w:rsid w:val="008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-widget">
    <w:name w:val="in-widget"/>
    <w:basedOn w:val="Fontepargpadro"/>
    <w:rsid w:val="00877D42"/>
  </w:style>
  <w:style w:type="paragraph" w:customStyle="1" w:styleId="gplus">
    <w:name w:val="gplus"/>
    <w:basedOn w:val="Normal"/>
    <w:rsid w:val="008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7D42"/>
    <w:rPr>
      <w:i/>
      <w:iCs/>
    </w:rPr>
  </w:style>
  <w:style w:type="character" w:styleId="Forte">
    <w:name w:val="Strong"/>
    <w:basedOn w:val="Fontepargpadro"/>
    <w:uiPriority w:val="22"/>
    <w:qFormat/>
    <w:rsid w:val="00877D4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77D4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7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38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453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9661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alhas.com.br/dePeso/16,MI224424,81042-O+novo+CPC+e+o+agravo+de+instrumento+na+recuperacao+judicial+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alhas.com.br/InsolvenciaemFoco/121,MI267199,41046-O+criterio+tetrafasico+de+controle+judicial+do+plano+de+recuper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igalhas.com.br/InsolvenciaemFoco/121,MI268587,91041-O+passo+a+passo+de+um+processo+de+recuperacao+judici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reitocom.com/lei-de-falencias-lei-11-101-comentada/capitulo-iii-da-recuperacao-judicial-do-artigo-47-ao-7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1826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2019-10-28T19:54:00Z</dcterms:created>
  <dcterms:modified xsi:type="dcterms:W3CDTF">2019-10-28T19:58:00Z</dcterms:modified>
</cp:coreProperties>
</file>